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仿宋_GB2312" w:hAnsi="华文宋体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华文宋体" w:eastAsia="仿宋_GB2312" w:cs="仿宋_GB2312"/>
          <w:sz w:val="28"/>
          <w:szCs w:val="28"/>
        </w:rPr>
        <w:t>附件1：</w:t>
      </w:r>
    </w:p>
    <w:p>
      <w:pPr>
        <w:widowControl/>
        <w:jc w:val="center"/>
        <w:rPr>
          <w:rFonts w:hint="eastAsia"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2015年下半年网络直播培训课程安排表</w:t>
      </w:r>
    </w:p>
    <w:tbl>
      <w:tblPr>
        <w:tblStyle w:val="3"/>
        <w:tblW w:w="915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711"/>
        <w:gridCol w:w="2977"/>
        <w:gridCol w:w="1629"/>
        <w:gridCol w:w="2836"/>
        <w:gridCol w:w="1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培训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市场营销学课程教学培训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10月19-20日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王德章（哈尔滨商业大学），汤定娜（中南财经政法大学）</w:t>
            </w:r>
          </w:p>
        </w:tc>
        <w:tc>
          <w:tcPr>
            <w:tcW w:w="10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各高校教师任选地点，自主参加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高校教师创新创业教育能力提升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10月21-22日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冯林（大连理工大学），王艳茹（中国青年政治学院）等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发展经济学课程教学培训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10月27-28日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马春文（吉林大学）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中国民间文化</w:t>
            </w: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10月28-29日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刘晔原（中国传媒大学）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民事诉讼法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（马克思主义理论研究和建设工程重点教材及课程培训）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11月2-3日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宋朝武（中国政法大学）等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无形资产评估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11月2-3日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苑泽明（天津财经大学）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视觉盛宴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美术作品欣赏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11月4-5日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陈卫和（广州美术学院），马永健（广东外语艺术职业学院）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高校辅导员专题培训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11月9-10日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屈林岩（长沙学院），</w:t>
            </w:r>
          </w:p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游永恒（四川师范大学），贾海利（河北科技大学）等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戏剧艺术概论课程教学培训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11月11-12日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周安华（南京大学）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高校教师及管理人员国学修养专题培训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11月14-15日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曹胜高（陕西师范大学）等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新媒体的发展趋势及新闻传播教学的变革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11月16-17日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彭兰、</w:t>
            </w:r>
            <w:r>
              <w:rPr>
                <w:rFonts w:hint="eastAsia"/>
                <w:sz w:val="24"/>
                <w:szCs w:val="24"/>
              </w:rPr>
              <w:t>金兼斌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思想政治教育方法论课程教学培训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11月18-19日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万美容（华中师范大学）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哲学社会科学研究与课题申报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11月23-24日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陈延斌（江苏师范大学）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高校人力资源管理工作创新专题培训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11月25-26日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李永瑞、于海波、柯江林</w:t>
            </w: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（北京师范大学）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中国文字的前世今生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11月30-12月1日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赵丽明（清华大学）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文学批评方法课程教学培训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12月2-3日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杨朴、宁国利（吉林师范大学）等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法学概论课程教学培训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</w:rPr>
              <w:t>12月9-10日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黄新民（华中师范大学）</w:t>
            </w:r>
          </w:p>
        </w:tc>
        <w:tc>
          <w:tcPr>
            <w:tcW w:w="10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123</Words>
  <Characters>703</Characters>
  <Lines>5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2015-08-26T01:35:00Z</dcterms:created>
  <dc:creator>User</dc:creator>
  <cp:lastModifiedBy>Administrator</cp:lastModifiedBy>
  <dcterms:modified xsi:type="dcterms:W3CDTF">2015-08-27T00:05:58Z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